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53194B" w:rsidRDefault="0048249A">
      <w:pPr>
        <w:pStyle w:val="Titolo"/>
        <w:pageBreakBefore/>
        <w:rPr>
          <w:rFonts w:ascii="Bookman Old Style" w:hAnsi="Bookman Old Style"/>
          <w:sz w:val="24"/>
          <w:szCs w:val="24"/>
        </w:rPr>
      </w:pPr>
      <w:r w:rsidRPr="0053194B">
        <w:rPr>
          <w:rFonts w:ascii="Bookman Old Style" w:hAnsi="Bookman Old Style"/>
          <w:sz w:val="24"/>
          <w:szCs w:val="24"/>
        </w:rPr>
        <w:t xml:space="preserve">Scheda di sintesi sulla rilevazione degli OIV o </w:t>
      </w:r>
      <w:r w:rsidR="009A5646" w:rsidRPr="0053194B">
        <w:rPr>
          <w:rFonts w:ascii="Bookman Old Style" w:hAnsi="Bookman Old Style"/>
          <w:sz w:val="24"/>
          <w:szCs w:val="24"/>
        </w:rPr>
        <w:t>organismi con funzioni analoghe</w:t>
      </w:r>
    </w:p>
    <w:p w:rsidR="00C27B23" w:rsidRPr="0053194B" w:rsidRDefault="00C27B23">
      <w:pPr>
        <w:pStyle w:val="Paragrafoelenco"/>
        <w:ind w:left="0" w:firstLine="0"/>
        <w:rPr>
          <w:rFonts w:ascii="Bookman Old Style" w:hAnsi="Bookman Old Style"/>
        </w:rPr>
      </w:pPr>
    </w:p>
    <w:p w:rsidR="00C27B23" w:rsidRPr="0053194B" w:rsidRDefault="0048249A">
      <w:pPr>
        <w:pStyle w:val="Paragrafoelenco"/>
        <w:spacing w:line="360" w:lineRule="auto"/>
        <w:ind w:left="0" w:firstLine="0"/>
        <w:rPr>
          <w:rFonts w:ascii="Bookman Old Style" w:hAnsi="Bookman Old Style"/>
          <w:b/>
          <w:i/>
        </w:rPr>
      </w:pPr>
      <w:r w:rsidRPr="0053194B">
        <w:rPr>
          <w:rFonts w:ascii="Bookman Old Style" w:hAnsi="Bookman Old Style"/>
          <w:b/>
          <w:i/>
        </w:rPr>
        <w:t>Data di svolgimento della rilevazione</w:t>
      </w:r>
    </w:p>
    <w:p w:rsidR="00C27B23" w:rsidRPr="0053194B" w:rsidRDefault="0048249A">
      <w:pPr>
        <w:pStyle w:val="Paragrafoelenco"/>
        <w:spacing w:after="0" w:line="276" w:lineRule="auto"/>
        <w:ind w:left="0" w:firstLine="0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Indicare la data di svolgimento della rilevazione nel formato gg/mm/</w:t>
      </w:r>
      <w:proofErr w:type="spellStart"/>
      <w:r w:rsidRPr="0053194B">
        <w:rPr>
          <w:rFonts w:ascii="Bookman Old Style" w:hAnsi="Bookman Old Style"/>
        </w:rPr>
        <w:t>aaaa</w:t>
      </w:r>
      <w:proofErr w:type="spellEnd"/>
      <w:r w:rsidRPr="0053194B">
        <w:rPr>
          <w:rFonts w:ascii="Bookman Old Style" w:hAnsi="Bookman Old Style"/>
        </w:rPr>
        <w:t>.</w:t>
      </w:r>
    </w:p>
    <w:p w:rsidR="00C27B23" w:rsidRPr="0053194B" w:rsidRDefault="0048249A">
      <w:pPr>
        <w:pStyle w:val="Paragrafoelenco"/>
        <w:spacing w:line="276" w:lineRule="auto"/>
        <w:ind w:left="0" w:firstLine="0"/>
        <w:rPr>
          <w:rFonts w:ascii="Bookman Old Style" w:hAnsi="Bookman Old Style"/>
          <w:u w:val="single"/>
        </w:rPr>
      </w:pPr>
      <w:r w:rsidRPr="0053194B">
        <w:rPr>
          <w:rFonts w:ascii="Bookman Old Style" w:hAnsi="Bookman Old Style"/>
        </w:rPr>
        <w:t>Se la rilevazione ha richiest</w:t>
      </w:r>
      <w:r w:rsidR="0024134D" w:rsidRPr="0053194B">
        <w:rPr>
          <w:rFonts w:ascii="Bookman Old Style" w:hAnsi="Bookman Old Style"/>
        </w:rPr>
        <w:t>o un arco temporale superiore a</w:t>
      </w:r>
      <w:r w:rsidRPr="0053194B">
        <w:rPr>
          <w:rFonts w:ascii="Bookman Old Style" w:hAnsi="Bookman Old Style"/>
        </w:rPr>
        <w:t xml:space="preserve"> un giorno, indicare la </w:t>
      </w:r>
      <w:r w:rsidRPr="0053194B">
        <w:rPr>
          <w:rFonts w:ascii="Bookman Old Style" w:hAnsi="Bookman Old Style"/>
          <w:u w:val="single"/>
        </w:rPr>
        <w:t>data di inizio e di fine</w:t>
      </w:r>
      <w:r w:rsidR="00955140" w:rsidRPr="0053194B">
        <w:rPr>
          <w:rFonts w:ascii="Bookman Old Style" w:hAnsi="Bookman Old Style"/>
          <w:u w:val="single"/>
        </w:rPr>
        <w:t>.</w:t>
      </w:r>
    </w:p>
    <w:p w:rsidR="00C27B23" w:rsidRPr="0053194B" w:rsidRDefault="00C27B23">
      <w:pPr>
        <w:pStyle w:val="Paragrafoelenco"/>
        <w:spacing w:line="276" w:lineRule="auto"/>
        <w:ind w:left="0" w:firstLine="0"/>
        <w:rPr>
          <w:rFonts w:ascii="Bookman Old Style" w:hAnsi="Bookman Old Style"/>
        </w:rPr>
      </w:pPr>
    </w:p>
    <w:p w:rsidR="00C27B23" w:rsidRPr="0053194B" w:rsidRDefault="0048249A">
      <w:pPr>
        <w:pStyle w:val="Paragrafoelenco"/>
        <w:spacing w:after="0"/>
        <w:ind w:left="0" w:firstLine="0"/>
        <w:rPr>
          <w:rFonts w:ascii="Bookman Old Style" w:hAnsi="Bookman Old Style"/>
          <w:b/>
          <w:i/>
        </w:rPr>
      </w:pPr>
      <w:r w:rsidRPr="0053194B">
        <w:rPr>
          <w:rFonts w:ascii="Bookman Old Style" w:hAnsi="Bookman Old Style"/>
          <w:b/>
          <w:i/>
        </w:rPr>
        <w:t>Estensione della rilevazione (nel caso di ammin</w:t>
      </w:r>
      <w:r w:rsidR="007A107C" w:rsidRPr="0053194B">
        <w:rPr>
          <w:rFonts w:ascii="Bookman Old Style" w:hAnsi="Bookman Old Style"/>
          <w:b/>
          <w:i/>
        </w:rPr>
        <w:t>istrazioni con uffici periferici)</w:t>
      </w:r>
    </w:p>
    <w:p w:rsidR="00C27B23" w:rsidRPr="0053194B" w:rsidRDefault="00C27B23">
      <w:pPr>
        <w:pStyle w:val="Paragrafoelenco"/>
        <w:spacing w:after="0"/>
        <w:ind w:left="0" w:firstLine="0"/>
        <w:rPr>
          <w:rFonts w:ascii="Bookman Old Style" w:hAnsi="Bookman Old Style"/>
          <w:b/>
          <w:u w:val="single"/>
        </w:rPr>
      </w:pPr>
    </w:p>
    <w:p w:rsidR="00C27B23" w:rsidRPr="0053194B" w:rsidRDefault="0048249A" w:rsidP="007A107C">
      <w:pPr>
        <w:pStyle w:val="Paragrafoelenco"/>
        <w:spacing w:after="0" w:line="360" w:lineRule="auto"/>
        <w:ind w:left="0" w:firstLine="0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Indicare le modalità seguite per individuare l’intero complesso di uffici periferici nonché il numero complessivo degli uffici periferici esistenti.</w:t>
      </w:r>
    </w:p>
    <w:p w:rsidR="007A107C" w:rsidRPr="0053194B" w:rsidRDefault="007A107C" w:rsidP="007A107C">
      <w:pPr>
        <w:pStyle w:val="Paragrafoelenco"/>
        <w:spacing w:after="0" w:line="360" w:lineRule="auto"/>
        <w:ind w:left="0" w:firstLine="0"/>
        <w:rPr>
          <w:rFonts w:ascii="Bookman Old Style" w:hAnsi="Bookman Old Style"/>
        </w:rPr>
      </w:pPr>
    </w:p>
    <w:p w:rsidR="00C27B23" w:rsidRPr="0053194B" w:rsidRDefault="0048249A" w:rsidP="007A107C">
      <w:pPr>
        <w:pStyle w:val="Paragrafoelenco"/>
        <w:spacing w:after="0" w:line="360" w:lineRule="auto"/>
        <w:ind w:left="0" w:firstLine="0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 xml:space="preserve">Per la formazione del campione di uffici periferici su cui effettuare la rilevazione, </w:t>
      </w:r>
      <w:r w:rsidRPr="0053194B">
        <w:rPr>
          <w:rFonts w:ascii="Bookman Old Style" w:hAnsi="Bookman Old Style"/>
        </w:rPr>
        <w:lastRenderedPageBreak/>
        <w:t>indicare:</w:t>
      </w:r>
    </w:p>
    <w:p w:rsidR="00C27B23" w:rsidRPr="0053194B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il criterio di selezione del campione;</w:t>
      </w:r>
    </w:p>
    <w:p w:rsidR="00C27B23" w:rsidRPr="0053194B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l’elenco degli uffici periferici</w:t>
      </w:r>
      <w:r w:rsidR="008A0378" w:rsidRPr="0053194B">
        <w:rPr>
          <w:rFonts w:ascii="Bookman Old Style" w:hAnsi="Bookman Old Style"/>
        </w:rPr>
        <w:t>.</w:t>
      </w:r>
    </w:p>
    <w:p w:rsidR="00C27B23" w:rsidRPr="0053194B" w:rsidRDefault="00C27B23">
      <w:pPr>
        <w:pStyle w:val="Paragrafoelenco"/>
        <w:spacing w:after="0" w:line="276" w:lineRule="auto"/>
        <w:ind w:left="720" w:firstLine="0"/>
        <w:rPr>
          <w:rFonts w:ascii="Bookman Old Style" w:hAnsi="Bookman Old Style"/>
        </w:rPr>
      </w:pPr>
    </w:p>
    <w:p w:rsidR="00C27B23" w:rsidRPr="0053194B" w:rsidRDefault="0048249A">
      <w:pPr>
        <w:pStyle w:val="Paragrafoelenco"/>
        <w:spacing w:line="360" w:lineRule="auto"/>
        <w:ind w:left="0" w:firstLine="0"/>
        <w:rPr>
          <w:rFonts w:ascii="Bookman Old Style" w:hAnsi="Bookman Old Style"/>
          <w:b/>
          <w:i/>
        </w:rPr>
      </w:pPr>
      <w:r w:rsidRPr="0053194B">
        <w:rPr>
          <w:rFonts w:ascii="Bookman Old Style" w:hAnsi="Bookman Old Style"/>
          <w:b/>
          <w:i/>
        </w:rPr>
        <w:t xml:space="preserve">Procedure e modalità seguite per la rilevazione </w:t>
      </w:r>
    </w:p>
    <w:p w:rsidR="00C27B23" w:rsidRPr="0053194B" w:rsidRDefault="0048249A" w:rsidP="007A107C">
      <w:pPr>
        <w:pStyle w:val="Paragrafoelenco"/>
        <w:spacing w:after="0" w:line="360" w:lineRule="auto"/>
        <w:ind w:left="0" w:firstLine="0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Indicare il procedimento e le modalità seguite per condurre la rilevazione.</w:t>
      </w:r>
    </w:p>
    <w:p w:rsidR="00C27B23" w:rsidRPr="0053194B" w:rsidRDefault="0048249A" w:rsidP="007A107C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A titolo esemplificativo e non esaustivo, si indicano alcune modalità, non alternative fra loro, che potrebbero essere seguite:</w:t>
      </w:r>
    </w:p>
    <w:p w:rsidR="00C27B23" w:rsidRPr="0053194B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verifica dell’attività svolta dal Responsabile della</w:t>
      </w:r>
      <w:r w:rsidR="007A107C" w:rsidRPr="0053194B">
        <w:rPr>
          <w:rFonts w:ascii="Bookman Old Style" w:hAnsi="Bookman Old Style"/>
        </w:rPr>
        <w:t xml:space="preserve"> prevenzione della corruzione e della </w:t>
      </w:r>
      <w:bookmarkStart w:id="0" w:name="_GoBack"/>
      <w:bookmarkEnd w:id="0"/>
      <w:r w:rsidRPr="0053194B">
        <w:rPr>
          <w:rFonts w:ascii="Bookman Old Style" w:hAnsi="Bookman Old Style"/>
        </w:rPr>
        <w:t>trasparenza per riscontrare l’adempimento degli obblighi di pubblicazione;</w:t>
      </w:r>
    </w:p>
    <w:p w:rsidR="00C27B23" w:rsidRPr="0053194B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esame della documentazione e delle banche dati relative ai dati oggetto di attestazione;</w:t>
      </w:r>
    </w:p>
    <w:p w:rsidR="00C27B23" w:rsidRPr="0053194B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colloqui con i responsabili della trasmissione dei dati;</w:t>
      </w:r>
    </w:p>
    <w:p w:rsidR="00C27B23" w:rsidRPr="0053194B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colloqui con i responsabili della pubblicazione dei dati;</w:t>
      </w:r>
    </w:p>
    <w:p w:rsidR="00C27B23" w:rsidRPr="0053194B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Bookman Old Style" w:hAnsi="Bookman Old Style"/>
        </w:rPr>
      </w:pPr>
      <w:r w:rsidRPr="0053194B">
        <w:rPr>
          <w:rFonts w:ascii="Bookman Old Style" w:hAnsi="Bookman Old Style"/>
        </w:rPr>
        <w:t>verifica sul sito istituzionale, anche attraverso l’utilizzo di supporti informatici</w:t>
      </w:r>
      <w:r w:rsidR="008A0378" w:rsidRPr="0053194B">
        <w:rPr>
          <w:rFonts w:ascii="Bookman Old Style" w:hAnsi="Bookman Old Style"/>
        </w:rPr>
        <w:t>.</w:t>
      </w:r>
    </w:p>
    <w:p w:rsidR="00C27B23" w:rsidRPr="0053194B" w:rsidRDefault="00C27B23">
      <w:pPr>
        <w:spacing w:line="360" w:lineRule="auto"/>
        <w:rPr>
          <w:rFonts w:ascii="Bookman Old Style" w:hAnsi="Bookman Old Style"/>
          <w:u w:val="single"/>
        </w:rPr>
      </w:pPr>
    </w:p>
    <w:p w:rsidR="00C27B23" w:rsidRPr="0053194B" w:rsidRDefault="0048249A">
      <w:pPr>
        <w:spacing w:line="360" w:lineRule="auto"/>
        <w:rPr>
          <w:rFonts w:ascii="Bookman Old Style" w:hAnsi="Bookman Old Style"/>
          <w:b/>
          <w:i/>
        </w:rPr>
      </w:pPr>
      <w:r w:rsidRPr="0053194B">
        <w:rPr>
          <w:rFonts w:ascii="Bookman Old Style" w:hAnsi="Bookman Old Style"/>
          <w:b/>
          <w:i/>
        </w:rPr>
        <w:t>Aspetti critici riscontrati nel corso della rilevazione</w:t>
      </w:r>
    </w:p>
    <w:p w:rsidR="00C27B23" w:rsidRPr="0053194B" w:rsidRDefault="00C27B23">
      <w:pPr>
        <w:spacing w:line="360" w:lineRule="auto"/>
        <w:rPr>
          <w:rFonts w:ascii="Bookman Old Style" w:hAnsi="Bookman Old Style"/>
          <w:b/>
          <w:u w:val="single"/>
        </w:rPr>
      </w:pPr>
    </w:p>
    <w:p w:rsidR="008A0378" w:rsidRPr="0053194B" w:rsidRDefault="008A0378">
      <w:pPr>
        <w:spacing w:line="360" w:lineRule="auto"/>
        <w:rPr>
          <w:rFonts w:ascii="Bookman Old Style" w:hAnsi="Bookman Old Style"/>
          <w:b/>
          <w:u w:val="single"/>
        </w:rPr>
      </w:pPr>
    </w:p>
    <w:p w:rsidR="00C27B23" w:rsidRPr="0053194B" w:rsidRDefault="0048249A">
      <w:pPr>
        <w:spacing w:line="360" w:lineRule="auto"/>
        <w:rPr>
          <w:rFonts w:ascii="Bookman Old Style" w:hAnsi="Bookman Old Style"/>
          <w:b/>
          <w:i/>
        </w:rPr>
      </w:pPr>
      <w:r w:rsidRPr="0053194B">
        <w:rPr>
          <w:rFonts w:ascii="Bookman Old Style" w:hAnsi="Bookman Old Style"/>
          <w:b/>
          <w:i/>
        </w:rPr>
        <w:t>Eventuale documentazione da allegare</w:t>
      </w:r>
    </w:p>
    <w:sectPr w:rsidR="00C27B23" w:rsidRPr="0053194B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31" w:rsidRDefault="00050531">
      <w:pPr>
        <w:spacing w:after="0" w:line="240" w:lineRule="auto"/>
      </w:pPr>
      <w:r>
        <w:separator/>
      </w:r>
    </w:p>
  </w:endnote>
  <w:endnote w:type="continuationSeparator" w:id="0">
    <w:p w:rsidR="00050531" w:rsidRDefault="0005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31" w:rsidRDefault="00050531">
      <w:pPr>
        <w:spacing w:after="0" w:line="240" w:lineRule="auto"/>
      </w:pPr>
      <w:r>
        <w:separator/>
      </w:r>
    </w:p>
  </w:footnote>
  <w:footnote w:type="continuationSeparator" w:id="0">
    <w:p w:rsidR="00050531" w:rsidRDefault="0005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50531"/>
    <w:rsid w:val="0016468A"/>
    <w:rsid w:val="0024134D"/>
    <w:rsid w:val="003E1CF5"/>
    <w:rsid w:val="0048249A"/>
    <w:rsid w:val="004F18CD"/>
    <w:rsid w:val="0053194B"/>
    <w:rsid w:val="0060106A"/>
    <w:rsid w:val="007052EA"/>
    <w:rsid w:val="007A107C"/>
    <w:rsid w:val="00837860"/>
    <w:rsid w:val="00861FE1"/>
    <w:rsid w:val="008A0378"/>
    <w:rsid w:val="008E5C48"/>
    <w:rsid w:val="00955140"/>
    <w:rsid w:val="009A5646"/>
    <w:rsid w:val="009C6FAC"/>
    <w:rsid w:val="00AF790D"/>
    <w:rsid w:val="00C27B23"/>
    <w:rsid w:val="00D27496"/>
    <w:rsid w:val="00E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9425B-2DC4-4F96-956E-D40B9BE1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Patrizia</cp:lastModifiedBy>
  <cp:revision>3</cp:revision>
  <cp:lastPrinted>2018-04-26T09:33:00Z</cp:lastPrinted>
  <dcterms:created xsi:type="dcterms:W3CDTF">2018-05-22T07:31:00Z</dcterms:created>
  <dcterms:modified xsi:type="dcterms:W3CDTF">2018-05-22T07:32:00Z</dcterms:modified>
</cp:coreProperties>
</file>